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10" w:rsidRPr="00F55710" w:rsidRDefault="00F55710" w:rsidP="00F5571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C4C4C"/>
          <w:kern w:val="36"/>
          <w:sz w:val="38"/>
          <w:szCs w:val="38"/>
          <w:lang w:eastAsia="hr-HR"/>
        </w:rPr>
      </w:pPr>
      <w:bookmarkStart w:id="0" w:name="_GoBack"/>
      <w:bookmarkEnd w:id="0"/>
      <w:r w:rsidRPr="00F55710">
        <w:rPr>
          <w:rFonts w:ascii="Arial" w:eastAsia="Times New Roman" w:hAnsi="Arial" w:cs="Arial"/>
          <w:b/>
          <w:bCs/>
          <w:color w:val="4C4C4C"/>
          <w:kern w:val="36"/>
          <w:sz w:val="38"/>
          <w:szCs w:val="38"/>
          <w:lang w:eastAsia="hr-HR"/>
        </w:rPr>
        <w:t>Pravo na pristup informacijama</w:t>
      </w:r>
    </w:p>
    <w:p w:rsidR="00F55710" w:rsidRPr="00F55710" w:rsidRDefault="00F55710" w:rsidP="00F55710">
      <w:pPr>
        <w:shd w:val="clear" w:color="auto" w:fill="F4F4F4"/>
        <w:spacing w:after="15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t> </w:t>
      </w:r>
    </w:p>
    <w:p w:rsidR="00F55710" w:rsidRDefault="00F55710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t>Službenik za informiranje:</w:t>
      </w: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br/>
      </w:r>
      <w:r>
        <w:rPr>
          <w:rFonts w:ascii="inherit" w:eastAsia="Times New Roman" w:hAnsi="inherit" w:cs="Arial"/>
          <w:b/>
          <w:bCs/>
          <w:color w:val="4C4C4C"/>
          <w:sz w:val="21"/>
          <w:szCs w:val="21"/>
          <w:bdr w:val="none" w:sz="0" w:space="0" w:color="auto" w:frame="1"/>
          <w:lang w:eastAsia="hr-HR"/>
        </w:rPr>
        <w:t xml:space="preserve">Ljiljana Karoglan </w:t>
      </w:r>
      <w:r w:rsidRPr="00F55710">
        <w:rPr>
          <w:rFonts w:ascii="inherit" w:eastAsia="Times New Roman" w:hAnsi="inherit" w:cs="Arial"/>
          <w:b/>
          <w:bCs/>
          <w:color w:val="4C4C4C"/>
          <w:sz w:val="21"/>
          <w:szCs w:val="21"/>
          <w:bdr w:val="none" w:sz="0" w:space="0" w:color="auto" w:frame="1"/>
          <w:lang w:eastAsia="hr-HR"/>
        </w:rPr>
        <w:br/>
      </w: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t>Telefon: 021/</w:t>
      </w:r>
      <w:r>
        <w:rPr>
          <w:rFonts w:ascii="Arial" w:eastAsia="Times New Roman" w:hAnsi="Arial" w:cs="Arial"/>
          <w:color w:val="4C4C4C"/>
          <w:sz w:val="21"/>
          <w:szCs w:val="21"/>
          <w:lang w:eastAsia="hr-HR"/>
        </w:rPr>
        <w:t>361-524</w:t>
      </w: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br/>
        <w:t>e-mail:</w:t>
      </w:r>
      <w:r>
        <w:rPr>
          <w:rFonts w:ascii="Arial" w:eastAsia="Times New Roman" w:hAnsi="Arial" w:cs="Arial"/>
          <w:color w:val="4C4C4C"/>
          <w:sz w:val="21"/>
          <w:szCs w:val="21"/>
          <w:lang w:eastAsia="hr-HR"/>
        </w:rPr>
        <w:t>info@zlatnavrata.hr</w:t>
      </w:r>
    </w:p>
    <w:p w:rsidR="00F55710" w:rsidRPr="00F55710" w:rsidRDefault="00F55710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4C4C4C"/>
          <w:sz w:val="21"/>
          <w:szCs w:val="21"/>
          <w:lang w:eastAsia="hr-HR"/>
        </w:rPr>
        <w:t>Z</w:t>
      </w: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t>akonom o pravu na pristup informacijama (NN br. 25/13, 85/15) uređeno je pravo na pristup informacijama koje posjeduju, raspolažu ili nadziru tijela javne vlasti.</w:t>
      </w:r>
    </w:p>
    <w:p w:rsidR="00F55710" w:rsidRDefault="00F55710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t>Pravo na pristup informacijama ostvaruje se podnošenjem zahtjeva službeniku za informiranje putem:</w:t>
      </w: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br/>
        <w:t>1. elektroničke pošte na mail </w:t>
      </w:r>
      <w:hyperlink r:id="rId4" w:history="1">
        <w:r w:rsidRPr="00DE2BFA">
          <w:rPr>
            <w:rStyle w:val="Hyperlink"/>
            <w:rFonts w:ascii="Arial" w:eastAsia="Times New Roman" w:hAnsi="Arial" w:cs="Arial"/>
            <w:sz w:val="21"/>
            <w:szCs w:val="21"/>
            <w:lang w:eastAsia="hr-HR"/>
          </w:rPr>
          <w:t>info@zlatnavrata.hr</w:t>
        </w:r>
      </w:hyperlink>
    </w:p>
    <w:p w:rsidR="00F55710" w:rsidRPr="00F55710" w:rsidRDefault="00F55710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4C4C4C"/>
          <w:sz w:val="21"/>
          <w:szCs w:val="21"/>
          <w:lang w:eastAsia="hr-HR"/>
        </w:rPr>
        <w:t xml:space="preserve">2. </w:t>
      </w: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t xml:space="preserve">poštom na adresu: </w:t>
      </w:r>
      <w:r>
        <w:rPr>
          <w:rFonts w:ascii="Arial" w:eastAsia="Times New Roman" w:hAnsi="Arial" w:cs="Arial"/>
          <w:color w:val="4C4C4C"/>
          <w:sz w:val="21"/>
          <w:szCs w:val="21"/>
          <w:lang w:eastAsia="hr-HR"/>
        </w:rPr>
        <w:t>Dioklecijanova 7, Split 21 000</w:t>
      </w: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br/>
        <w:t xml:space="preserve">3. osobno na adresu : </w:t>
      </w:r>
      <w:r>
        <w:rPr>
          <w:rFonts w:ascii="Arial" w:eastAsia="Times New Roman" w:hAnsi="Arial" w:cs="Arial"/>
          <w:color w:val="4C4C4C"/>
          <w:sz w:val="21"/>
          <w:szCs w:val="21"/>
          <w:lang w:eastAsia="hr-HR"/>
        </w:rPr>
        <w:t>Dioklecijanova 7, Split</w:t>
      </w:r>
    </w:p>
    <w:p w:rsidR="00F55710" w:rsidRPr="00F55710" w:rsidRDefault="00F55710" w:rsidP="00F55710">
      <w:pPr>
        <w:shd w:val="clear" w:color="auto" w:fill="F4F4F4"/>
        <w:spacing w:after="15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t>U slučaju nepotpunog ili nerazumljivog zahtjeva podnositelj će biti pozvan da ispravi zahtjev u roku pet dana od dana dostave poziva. Ako podnositelj to ne učini, zahtjev će biti odbačen kao nerazumljiv ili nepotpun.</w:t>
      </w:r>
    </w:p>
    <w:p w:rsidR="00F55710" w:rsidRPr="00F55710" w:rsidRDefault="00F55710" w:rsidP="00F55710">
      <w:pPr>
        <w:shd w:val="clear" w:color="auto" w:fill="F4F4F4"/>
        <w:spacing w:after="15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4C4C4C"/>
          <w:sz w:val="21"/>
          <w:szCs w:val="21"/>
          <w:lang w:eastAsia="hr-HR"/>
        </w:rPr>
        <w:t>Centar za kulturu i cjeloživotno obrazovanje Zlatna vrata, Split</w:t>
      </w: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t xml:space="preserve"> omogućit će podnositelju zahtjeva pristup informaciji, u roku od 15 dana od urednog podnošenja zahtjeva. Iznimno, navedeni rok može se produžiti do 30 dana, ukoliko se informacija mora tražiti izvan sjedišta </w:t>
      </w:r>
      <w:r>
        <w:rPr>
          <w:rFonts w:ascii="Arial" w:eastAsia="Times New Roman" w:hAnsi="Arial" w:cs="Arial"/>
          <w:color w:val="4C4C4C"/>
          <w:sz w:val="21"/>
          <w:szCs w:val="21"/>
          <w:lang w:eastAsia="hr-HR"/>
        </w:rPr>
        <w:t>Centra</w:t>
      </w: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t xml:space="preserve"> ili se jednim zahtjevom traži veći broj informacija.</w:t>
      </w:r>
    </w:p>
    <w:p w:rsidR="00F55710" w:rsidRPr="00F55710" w:rsidRDefault="00F55710" w:rsidP="00F55710">
      <w:pPr>
        <w:shd w:val="clear" w:color="auto" w:fill="F4F4F4"/>
        <w:spacing w:after="15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r w:rsidRPr="00F55710">
        <w:rPr>
          <w:rFonts w:ascii="Arial" w:eastAsia="Times New Roman" w:hAnsi="Arial" w:cs="Arial"/>
          <w:color w:val="4C4C4C"/>
          <w:sz w:val="21"/>
          <w:szCs w:val="21"/>
          <w:lang w:eastAsia="hr-HR"/>
        </w:rPr>
        <w:t> </w:t>
      </w:r>
    </w:p>
    <w:p w:rsidR="00F55710" w:rsidRPr="00F55710" w:rsidRDefault="00F55710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r w:rsidRPr="00F55710">
        <w:rPr>
          <w:rFonts w:ascii="Arial" w:eastAsia="Times New Roman" w:hAnsi="Arial" w:cs="Arial"/>
          <w:b/>
          <w:bCs/>
          <w:color w:val="4C4C4C"/>
          <w:sz w:val="21"/>
          <w:szCs w:val="21"/>
          <w:lang w:eastAsia="hr-HR"/>
        </w:rPr>
        <w:t>Obrasci:</w:t>
      </w:r>
    </w:p>
    <w:p w:rsidR="00F55710" w:rsidRPr="00F55710" w:rsidRDefault="00C71894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hyperlink r:id="rId5" w:history="1"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Zahtjev za pristup informaciji</w:t>
        </w:r>
      </w:hyperlink>
    </w:p>
    <w:p w:rsidR="00F55710" w:rsidRPr="00F55710" w:rsidRDefault="00C71894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hyperlink r:id="rId6" w:history="1"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Zahtjev za dopunu ili ispravak informacije</w:t>
        </w:r>
      </w:hyperlink>
    </w:p>
    <w:p w:rsidR="00F55710" w:rsidRPr="00F55710" w:rsidRDefault="00C71894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hyperlink r:id="rId7" w:history="1"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Ograničenje prava na pristup informacijama</w:t>
        </w:r>
      </w:hyperlink>
    </w:p>
    <w:p w:rsidR="00F55710" w:rsidRPr="00F55710" w:rsidRDefault="00C71894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hyperlink r:id="rId8" w:history="1"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Naknada za pristup informacijama</w:t>
        </w:r>
      </w:hyperlink>
    </w:p>
    <w:p w:rsidR="00F55710" w:rsidRPr="00F55710" w:rsidRDefault="00C71894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hyperlink r:id="rId9" w:tgtFrame="_blank" w:history="1"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Izvješće o provedbi Zakona o pravu na pristup informacijama za 201</w:t>
        </w:r>
        <w:r w:rsid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9</w:t>
        </w:r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. godinu (pdf)</w:t>
        </w:r>
      </w:hyperlink>
    </w:p>
    <w:p w:rsidR="00F55710" w:rsidRPr="00F55710" w:rsidRDefault="00C71894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hyperlink r:id="rId10" w:tgtFrame="_blank" w:history="1"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Izvješće o provedbi Zakona o pravu na pristup informacijama za 201</w:t>
        </w:r>
        <w:r w:rsid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9</w:t>
        </w:r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. godinu (csv)</w:t>
        </w:r>
      </w:hyperlink>
    </w:p>
    <w:p w:rsidR="00F55710" w:rsidRPr="00F55710" w:rsidRDefault="00C71894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hyperlink r:id="rId11" w:tgtFrame="_blank" w:history="1"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Izvješće o provedbi Zakona o pravu na pristup informacijama za 201</w:t>
        </w:r>
        <w:r w:rsid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8</w:t>
        </w:r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. godinu (pdf)</w:t>
        </w:r>
      </w:hyperlink>
    </w:p>
    <w:p w:rsidR="00F55710" w:rsidRPr="00F55710" w:rsidRDefault="00C71894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hyperlink r:id="rId12" w:tgtFrame="_blank" w:history="1"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Izvješće o provedbi Zakona o pravu na pristup informacijama za 201</w:t>
        </w:r>
        <w:r w:rsid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8</w:t>
        </w:r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. godinu (csv)</w:t>
        </w:r>
      </w:hyperlink>
    </w:p>
    <w:p w:rsidR="00F55710" w:rsidRPr="00F55710" w:rsidRDefault="00C71894" w:rsidP="00F557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hyperlink r:id="rId13" w:tgtFrame="_blank" w:history="1"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Zahtjev za ponovnu uporabu informacija</w:t>
        </w:r>
      </w:hyperlink>
    </w:p>
    <w:p w:rsidR="00F55710" w:rsidRPr="00F55710" w:rsidRDefault="00C71894" w:rsidP="00F55710">
      <w:pPr>
        <w:shd w:val="clear" w:color="auto" w:fill="F4F4F4"/>
        <w:spacing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hyperlink r:id="rId14" w:tgtFrame="_blank" w:history="1">
        <w:r w:rsidR="00F55710" w:rsidRPr="00F55710">
          <w:rPr>
            <w:rFonts w:ascii="inherit" w:eastAsia="Times New Roman" w:hAnsi="inherit" w:cs="Arial"/>
            <w:color w:val="1E435A"/>
            <w:sz w:val="21"/>
            <w:szCs w:val="21"/>
            <w:bdr w:val="none" w:sz="0" w:space="0" w:color="auto" w:frame="1"/>
            <w:lang w:eastAsia="hr-HR"/>
          </w:rPr>
          <w:t>Pravni okvir</w:t>
        </w:r>
      </w:hyperlink>
    </w:p>
    <w:p w:rsidR="00AA2BF8" w:rsidRDefault="00AA2BF8"/>
    <w:sectPr w:rsidR="00AA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10"/>
    <w:rsid w:val="003B7016"/>
    <w:rsid w:val="00726A37"/>
    <w:rsid w:val="00AA2BF8"/>
    <w:rsid w:val="00C71894"/>
    <w:rsid w:val="00F55710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F3EAB-27FF-4782-B799-48505925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7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tski.hr/wp-content/uploads/2017/11/Naknada-za-pristup-informacijama.doc" TargetMode="External"/><Relationship Id="rId13" Type="http://schemas.openxmlformats.org/officeDocument/2006/relationships/hyperlink" Target="https://imotski.hr/wp-content/uploads/2018/08/Obrazac-4-Zahtjev-za-ponovnu-uporabu-informacija-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otski.hr/wp-content/uploads/2017/11/Ograni%C4%8Denje-prava-na-pristup-informacijama.docx" TargetMode="External"/><Relationship Id="rId12" Type="http://schemas.openxmlformats.org/officeDocument/2006/relationships/hyperlink" Target="https://imotski.hr/wp-content/uploads/2018/02/Godisnje_izvjesce.cs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motski.hr/wp-content/uploads/2017/11/Zahtjev-za-dopunu-ili-ispravak-informacije.doc" TargetMode="External"/><Relationship Id="rId11" Type="http://schemas.openxmlformats.org/officeDocument/2006/relationships/hyperlink" Target="https://imotski.hr/wp-content/uploads/2018/02/Godisnje_izvjesce.pdf" TargetMode="External"/><Relationship Id="rId5" Type="http://schemas.openxmlformats.org/officeDocument/2006/relationships/hyperlink" Target="https://imotski.hr/wp-content/uploads/2017/11/Zahtjev-za-pristup-informaciji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motski.hr/pravo-na-pristup-informacijama/godisnje_izvjesce-4/" TargetMode="External"/><Relationship Id="rId4" Type="http://schemas.openxmlformats.org/officeDocument/2006/relationships/hyperlink" Target="mailto:info@zlatnavrata.hr" TargetMode="External"/><Relationship Id="rId9" Type="http://schemas.openxmlformats.org/officeDocument/2006/relationships/hyperlink" Target="https://imotski.hr/pravo-na-pristup-informacijama/godisnje_izvjesce-3/" TargetMode="External"/><Relationship Id="rId14" Type="http://schemas.openxmlformats.org/officeDocument/2006/relationships/hyperlink" Target="http://www.pristupinfo.hr/pravni-okvi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ocuments\Custom%20Office%20Templates\MEMO%20Z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ZV</Template>
  <TotalTime>10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</cp:revision>
  <cp:lastPrinted>2020-01-23T10:22:00Z</cp:lastPrinted>
  <dcterms:created xsi:type="dcterms:W3CDTF">2020-01-23T10:18:00Z</dcterms:created>
  <dcterms:modified xsi:type="dcterms:W3CDTF">2020-01-23T10:28:00Z</dcterms:modified>
</cp:coreProperties>
</file>